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CB" w:rsidRPr="00407774" w:rsidRDefault="00790ECB" w:rsidP="00705F04">
      <w:pPr>
        <w:jc w:val="both"/>
        <w:rPr>
          <w:lang w:val="tr-TR"/>
        </w:rPr>
      </w:pPr>
    </w:p>
    <w:p w:rsidR="00914BB8" w:rsidRPr="00407774" w:rsidRDefault="00914BB8" w:rsidP="00705F04">
      <w:pPr>
        <w:jc w:val="both"/>
        <w:rPr>
          <w:lang w:val="tr-TR"/>
        </w:rPr>
      </w:pPr>
    </w:p>
    <w:p w:rsidR="00914BB8" w:rsidRPr="00407774" w:rsidRDefault="00914BB8" w:rsidP="00705F04">
      <w:pPr>
        <w:jc w:val="both"/>
        <w:rPr>
          <w:lang w:val="tr-TR"/>
        </w:rPr>
      </w:pPr>
    </w:p>
    <w:p w:rsidR="00914BB8" w:rsidRPr="00407774" w:rsidRDefault="00914BB8" w:rsidP="00705F04">
      <w:pPr>
        <w:jc w:val="both"/>
        <w:rPr>
          <w:lang w:val="tr-TR"/>
        </w:rPr>
      </w:pPr>
      <w:r w:rsidRPr="00407774">
        <w:rPr>
          <w:lang w:val="tr-TR"/>
        </w:rPr>
        <w:tab/>
      </w:r>
      <w:r w:rsidRPr="00407774">
        <w:rPr>
          <w:lang w:val="tr-TR"/>
        </w:rPr>
        <w:tab/>
      </w:r>
      <w:r w:rsidRPr="00407774">
        <w:rPr>
          <w:lang w:val="tr-TR"/>
        </w:rPr>
        <w:tab/>
      </w:r>
      <w:r w:rsidRPr="00407774">
        <w:rPr>
          <w:lang w:val="tr-TR"/>
        </w:rPr>
        <w:tab/>
      </w:r>
      <w:r w:rsidRPr="00407774">
        <w:rPr>
          <w:lang w:val="tr-TR"/>
        </w:rPr>
        <w:tab/>
      </w:r>
      <w:r w:rsidRPr="00407774">
        <w:rPr>
          <w:lang w:val="tr-TR"/>
        </w:rPr>
        <w:tab/>
      </w:r>
      <w:r w:rsidRPr="00407774">
        <w:rPr>
          <w:lang w:val="tr-TR"/>
        </w:rPr>
        <w:tab/>
      </w:r>
      <w:r w:rsidRPr="00407774">
        <w:rPr>
          <w:lang w:val="tr-TR"/>
        </w:rPr>
        <w:tab/>
      </w:r>
      <w:r w:rsidR="00156FD0">
        <w:rPr>
          <w:lang w:val="tr-TR"/>
        </w:rPr>
        <w:t xml:space="preserve">                   Rodos, </w:t>
      </w:r>
      <w:r w:rsidRPr="00407774">
        <w:rPr>
          <w:lang w:val="tr-TR"/>
        </w:rPr>
        <w:t>27 Şubat 2020</w:t>
      </w:r>
    </w:p>
    <w:p w:rsidR="00790ECB" w:rsidRPr="00407774" w:rsidRDefault="00790ECB" w:rsidP="00705F04">
      <w:pPr>
        <w:jc w:val="both"/>
        <w:rPr>
          <w:lang w:val="tr-TR"/>
        </w:rPr>
      </w:pPr>
    </w:p>
    <w:p w:rsidR="00790ECB" w:rsidRPr="00407774" w:rsidRDefault="00790ECB" w:rsidP="00705F04">
      <w:pPr>
        <w:jc w:val="both"/>
        <w:rPr>
          <w:lang w:val="tr-TR"/>
        </w:rPr>
      </w:pPr>
    </w:p>
    <w:p w:rsidR="00790ECB" w:rsidRDefault="00914BB8" w:rsidP="00705F04">
      <w:pPr>
        <w:jc w:val="center"/>
        <w:rPr>
          <w:b/>
          <w:lang w:val="tr-TR"/>
        </w:rPr>
      </w:pPr>
      <w:r w:rsidRPr="00407774">
        <w:rPr>
          <w:b/>
          <w:lang w:val="tr-TR"/>
        </w:rPr>
        <w:t>DUYURU</w:t>
      </w:r>
    </w:p>
    <w:p w:rsidR="00407774" w:rsidRPr="00407774" w:rsidRDefault="00407774" w:rsidP="00705F04">
      <w:pPr>
        <w:jc w:val="center"/>
        <w:rPr>
          <w:b/>
          <w:lang w:val="tr-TR"/>
        </w:rPr>
      </w:pPr>
    </w:p>
    <w:p w:rsidR="00914BB8" w:rsidRPr="00407774" w:rsidRDefault="00914BB8" w:rsidP="00705F04">
      <w:pPr>
        <w:jc w:val="both"/>
        <w:rPr>
          <w:b/>
          <w:lang w:val="tr-TR"/>
        </w:rPr>
      </w:pPr>
    </w:p>
    <w:p w:rsidR="007B589C" w:rsidRDefault="00C261EE" w:rsidP="00705F04">
      <w:pPr>
        <w:jc w:val="both"/>
        <w:rPr>
          <w:lang w:val="tr-TR"/>
        </w:rPr>
      </w:pPr>
      <w:r>
        <w:rPr>
          <w:lang w:val="tr-TR"/>
        </w:rPr>
        <w:t>Koronavirüs</w:t>
      </w:r>
      <w:r w:rsidR="007B589C">
        <w:rPr>
          <w:lang w:val="tr-TR"/>
        </w:rPr>
        <w:t xml:space="preserve"> (COVID-19) vakalarının görüldüğü ülkelere, dün (26 Şubat) ilk kez </w:t>
      </w:r>
      <w:r w:rsidR="002A7E5B">
        <w:rPr>
          <w:lang w:val="tr-TR"/>
        </w:rPr>
        <w:t>Selanik’te</w:t>
      </w:r>
      <w:r w:rsidR="00914BB8" w:rsidRPr="00407774">
        <w:rPr>
          <w:lang w:val="tr-TR"/>
        </w:rPr>
        <w:t xml:space="preserve"> </w:t>
      </w:r>
      <w:r w:rsidR="007B589C">
        <w:rPr>
          <w:lang w:val="tr-TR"/>
        </w:rPr>
        <w:t>bir şüpheli vakaya virüs teşhisi konmasıyla komşumuz Yunanistan da eklenmiştir. Öte yandan bugün (27 Şubat) Yunan makamlarınca yapılan açıklamalarda enfeksiyon teşhisi konan hastanın Selanik’te bulunan oğlunun da virüsten etkilendiği ve yapılan testin pozitif çıktığı kamuoyuna duyurulmuştur.</w:t>
      </w:r>
    </w:p>
    <w:p w:rsidR="007B589C" w:rsidRDefault="007B589C" w:rsidP="00705F04">
      <w:pPr>
        <w:jc w:val="both"/>
        <w:rPr>
          <w:lang w:val="tr-TR"/>
        </w:rPr>
      </w:pPr>
    </w:p>
    <w:p w:rsidR="007B589C" w:rsidRDefault="007B589C" w:rsidP="00705F04">
      <w:pPr>
        <w:jc w:val="both"/>
        <w:rPr>
          <w:lang w:val="tr-TR"/>
        </w:rPr>
      </w:pPr>
      <w:r>
        <w:rPr>
          <w:lang w:val="tr-TR"/>
        </w:rPr>
        <w:t>Konuyla ilgili gelişmeler</w:t>
      </w:r>
      <w:r w:rsidR="004162A3">
        <w:rPr>
          <w:lang w:val="tr-TR"/>
        </w:rPr>
        <w:t xml:space="preserve"> ve</w:t>
      </w:r>
      <w:r>
        <w:rPr>
          <w:lang w:val="tr-TR"/>
        </w:rPr>
        <w:t xml:space="preserve"> </w:t>
      </w:r>
      <w:r w:rsidR="004162A3">
        <w:rPr>
          <w:lang w:val="tr-TR"/>
        </w:rPr>
        <w:t xml:space="preserve">Yunanistan Hükümeti’nin </w:t>
      </w:r>
      <w:r w:rsidR="004162A3" w:rsidRPr="00407774">
        <w:rPr>
          <w:lang w:val="tr-TR"/>
        </w:rPr>
        <w:t xml:space="preserve">virüs salgını tehlikesine karşı almakta olduğu önlemler </w:t>
      </w:r>
      <w:r>
        <w:rPr>
          <w:lang w:val="tr-TR"/>
        </w:rPr>
        <w:t>Atina Büyükelçiliğimiz ve Dışişleri Bakanlığımız ile eşgüdüm halinde yakından takip edilmektedir. Halihazırda Yunan yetkili makamlarınca bir salgından sözedilmemekle birlikte, önümüzdeki günlerde vaka sayısında artış yaşanabileceği olasılığı da dikkate alınmaktadır.</w:t>
      </w:r>
    </w:p>
    <w:p w:rsidR="007B589C" w:rsidRDefault="007B589C" w:rsidP="00705F04">
      <w:pPr>
        <w:jc w:val="both"/>
        <w:rPr>
          <w:lang w:val="tr-TR"/>
        </w:rPr>
      </w:pPr>
    </w:p>
    <w:p w:rsidR="007B589C" w:rsidRDefault="007B589C" w:rsidP="00705F04">
      <w:pPr>
        <w:jc w:val="both"/>
        <w:rPr>
          <w:lang w:val="tr-TR"/>
        </w:rPr>
      </w:pPr>
      <w:r>
        <w:rPr>
          <w:lang w:val="tr-TR"/>
        </w:rPr>
        <w:t xml:space="preserve">Bu çerçevede, </w:t>
      </w:r>
      <w:r w:rsidR="00914BB8" w:rsidRPr="00407774">
        <w:rPr>
          <w:lang w:val="tr-TR"/>
        </w:rPr>
        <w:t>Yunan</w:t>
      </w:r>
      <w:r>
        <w:rPr>
          <w:lang w:val="tr-TR"/>
        </w:rPr>
        <w:t>istan’da bulunan vatandaşlarımızın</w:t>
      </w:r>
      <w:r w:rsidR="00914BB8" w:rsidRPr="00407774">
        <w:rPr>
          <w:lang w:val="tr-TR"/>
        </w:rPr>
        <w:t xml:space="preserve"> </w:t>
      </w:r>
      <w:r>
        <w:rPr>
          <w:lang w:val="tr-TR"/>
        </w:rPr>
        <w:t>Koronavirüs’ten (COVID-19) korunmak için Yunan makamlarınca yapılmakta olan duyuru</w:t>
      </w:r>
      <w:r w:rsidR="004162A3">
        <w:rPr>
          <w:lang w:val="tr-TR"/>
        </w:rPr>
        <w:t>lara</w:t>
      </w:r>
      <w:r>
        <w:rPr>
          <w:lang w:val="tr-TR"/>
        </w:rPr>
        <w:t xml:space="preserve">, ayrıca Sağlık Bakanlığımız ile uluslararası uzman kuruluşlarca </w:t>
      </w:r>
      <w:r w:rsidR="004162A3">
        <w:rPr>
          <w:lang w:val="tr-TR"/>
        </w:rPr>
        <w:t xml:space="preserve">yapılan </w:t>
      </w:r>
      <w:r>
        <w:rPr>
          <w:lang w:val="tr-TR"/>
        </w:rPr>
        <w:t>tavsiye</w:t>
      </w:r>
      <w:r w:rsidR="004162A3">
        <w:rPr>
          <w:lang w:val="tr-TR"/>
        </w:rPr>
        <w:t>lere</w:t>
      </w:r>
      <w:r>
        <w:rPr>
          <w:lang w:val="tr-TR"/>
        </w:rPr>
        <w:t xml:space="preserve"> </w:t>
      </w:r>
      <w:r w:rsidR="004162A3">
        <w:rPr>
          <w:lang w:val="tr-TR"/>
        </w:rPr>
        <w:t xml:space="preserve">ve uyarılara </w:t>
      </w:r>
      <w:r>
        <w:rPr>
          <w:lang w:val="tr-TR"/>
        </w:rPr>
        <w:t>riayet</w:t>
      </w:r>
      <w:r w:rsidR="004162A3">
        <w:rPr>
          <w:lang w:val="tr-TR"/>
        </w:rPr>
        <w:t xml:space="preserve"> etmelerinde yarar görülmektedir.</w:t>
      </w:r>
    </w:p>
    <w:p w:rsidR="00914BB8" w:rsidRPr="00407774" w:rsidRDefault="00914BB8" w:rsidP="00705F04">
      <w:pPr>
        <w:jc w:val="both"/>
        <w:rPr>
          <w:lang w:val="tr-TR"/>
        </w:rPr>
      </w:pPr>
    </w:p>
    <w:p w:rsidR="00914BB8" w:rsidRPr="00407774" w:rsidRDefault="00914BB8" w:rsidP="00705F04">
      <w:pPr>
        <w:jc w:val="both"/>
        <w:rPr>
          <w:lang w:val="tr-TR"/>
        </w:rPr>
      </w:pPr>
      <w:r w:rsidRPr="00407774">
        <w:rPr>
          <w:lang w:val="tr-TR"/>
        </w:rPr>
        <w:t>Bu çerçevede;</w:t>
      </w:r>
    </w:p>
    <w:p w:rsidR="00914BB8" w:rsidRPr="00407774" w:rsidRDefault="00914BB8" w:rsidP="00705F04">
      <w:pPr>
        <w:numPr>
          <w:ilvl w:val="0"/>
          <w:numId w:val="1"/>
        </w:numPr>
        <w:jc w:val="both"/>
        <w:rPr>
          <w:lang w:val="tr-TR"/>
        </w:rPr>
      </w:pPr>
      <w:r w:rsidRPr="00407774">
        <w:rPr>
          <w:lang w:val="tr-TR"/>
        </w:rPr>
        <w:t>Hasta insanlarla temastan kaçınılması, hastaların yoğun olarak bulunduğu sağlık merkezlerine gidilmeme</w:t>
      </w:r>
      <w:r w:rsidR="004162A3">
        <w:rPr>
          <w:lang w:val="tr-TR"/>
        </w:rPr>
        <w:t>si</w:t>
      </w:r>
      <w:r w:rsidRPr="00407774">
        <w:rPr>
          <w:lang w:val="tr-TR"/>
        </w:rPr>
        <w:t>, sağlık kuru</w:t>
      </w:r>
      <w:r w:rsidR="002D036E" w:rsidRPr="00407774">
        <w:rPr>
          <w:lang w:val="tr-TR"/>
        </w:rPr>
        <w:t>l</w:t>
      </w:r>
      <w:r w:rsidRPr="00407774">
        <w:rPr>
          <w:lang w:val="tr-TR"/>
        </w:rPr>
        <w:t>uşu</w:t>
      </w:r>
      <w:r w:rsidR="002D036E" w:rsidRPr="00407774">
        <w:rPr>
          <w:lang w:val="tr-TR"/>
        </w:rPr>
        <w:t xml:space="preserve">na </w:t>
      </w:r>
      <w:r w:rsidR="004162A3">
        <w:rPr>
          <w:lang w:val="tr-TR"/>
        </w:rPr>
        <w:t xml:space="preserve">müracaat zorunlu olduğunda </w:t>
      </w:r>
      <w:r w:rsidR="002D036E" w:rsidRPr="00407774">
        <w:rPr>
          <w:lang w:val="tr-TR"/>
        </w:rPr>
        <w:t>diğer hastalarla temas</w:t>
      </w:r>
      <w:r w:rsidR="004162A3">
        <w:rPr>
          <w:lang w:val="tr-TR"/>
        </w:rPr>
        <w:t>ın</w:t>
      </w:r>
      <w:r w:rsidR="002D036E" w:rsidRPr="00407774">
        <w:rPr>
          <w:lang w:val="tr-TR"/>
        </w:rPr>
        <w:t xml:space="preserve"> en aza indir</w:t>
      </w:r>
      <w:r w:rsidR="004162A3">
        <w:rPr>
          <w:lang w:val="tr-TR"/>
        </w:rPr>
        <w:t>ilmesi;</w:t>
      </w:r>
    </w:p>
    <w:p w:rsidR="002D036E" w:rsidRPr="00407774" w:rsidRDefault="002D036E" w:rsidP="00705F04">
      <w:pPr>
        <w:numPr>
          <w:ilvl w:val="0"/>
          <w:numId w:val="1"/>
        </w:numPr>
        <w:jc w:val="both"/>
        <w:rPr>
          <w:lang w:val="tr-TR"/>
        </w:rPr>
      </w:pPr>
      <w:r w:rsidRPr="00407774">
        <w:rPr>
          <w:lang w:val="tr-TR"/>
        </w:rPr>
        <w:t xml:space="preserve">El </w:t>
      </w:r>
      <w:r w:rsidR="004162A3">
        <w:rPr>
          <w:lang w:val="tr-TR"/>
        </w:rPr>
        <w:t xml:space="preserve">yıkama ve diğer </w:t>
      </w:r>
      <w:r w:rsidRPr="00407774">
        <w:rPr>
          <w:lang w:val="tr-TR"/>
        </w:rPr>
        <w:t>hijyen</w:t>
      </w:r>
      <w:r w:rsidR="004162A3">
        <w:rPr>
          <w:lang w:val="tr-TR"/>
        </w:rPr>
        <w:t xml:space="preserve"> tedbirlerine</w:t>
      </w:r>
      <w:r w:rsidRPr="00407774">
        <w:rPr>
          <w:lang w:val="tr-TR"/>
        </w:rPr>
        <w:t xml:space="preserve"> dikkat edilme</w:t>
      </w:r>
      <w:r w:rsidR="004162A3">
        <w:rPr>
          <w:lang w:val="tr-TR"/>
        </w:rPr>
        <w:t>si</w:t>
      </w:r>
      <w:r w:rsidRPr="00407774">
        <w:rPr>
          <w:lang w:val="tr-TR"/>
        </w:rPr>
        <w:t>, eller</w:t>
      </w:r>
      <w:r w:rsidR="004162A3">
        <w:rPr>
          <w:lang w:val="tr-TR"/>
        </w:rPr>
        <w:t>in</w:t>
      </w:r>
      <w:r w:rsidRPr="00407774">
        <w:rPr>
          <w:lang w:val="tr-TR"/>
        </w:rPr>
        <w:t xml:space="preserve"> sık aralıklar</w:t>
      </w:r>
      <w:r w:rsidR="004162A3">
        <w:rPr>
          <w:lang w:val="tr-TR"/>
        </w:rPr>
        <w:t>la</w:t>
      </w:r>
      <w:r w:rsidRPr="00407774">
        <w:rPr>
          <w:lang w:val="tr-TR"/>
        </w:rPr>
        <w:t xml:space="preserve"> en az 20 saniye boyunca sabun ve suyla yıkanma</w:t>
      </w:r>
      <w:r w:rsidR="004162A3">
        <w:rPr>
          <w:lang w:val="tr-TR"/>
        </w:rPr>
        <w:t>sı</w:t>
      </w:r>
      <w:r w:rsidRPr="00407774">
        <w:rPr>
          <w:lang w:val="tr-TR"/>
        </w:rPr>
        <w:t>, sabun ve suyun olmadığı durumlarda alkol bazlı el antiseptiği kullanılma</w:t>
      </w:r>
      <w:r w:rsidR="004162A3">
        <w:rPr>
          <w:lang w:val="tr-TR"/>
        </w:rPr>
        <w:t>sı;</w:t>
      </w:r>
    </w:p>
    <w:p w:rsidR="002D036E" w:rsidRPr="00407774" w:rsidRDefault="002D036E" w:rsidP="00705F04">
      <w:pPr>
        <w:numPr>
          <w:ilvl w:val="0"/>
          <w:numId w:val="1"/>
        </w:numPr>
        <w:jc w:val="both"/>
        <w:rPr>
          <w:lang w:val="tr-TR"/>
        </w:rPr>
      </w:pPr>
      <w:r w:rsidRPr="00407774">
        <w:rPr>
          <w:lang w:val="tr-TR"/>
        </w:rPr>
        <w:t xml:space="preserve">Öksürme veya hapşırma sırasında burun ve ağzın tek kullanımlık </w:t>
      </w:r>
      <w:r w:rsidR="004A6528" w:rsidRPr="00407774">
        <w:rPr>
          <w:lang w:val="tr-TR"/>
        </w:rPr>
        <w:t>kâğıt</w:t>
      </w:r>
      <w:r w:rsidRPr="00407774">
        <w:rPr>
          <w:lang w:val="tr-TR"/>
        </w:rPr>
        <w:t xml:space="preserve"> mendil ile kapatılması</w:t>
      </w:r>
      <w:r w:rsidR="004162A3">
        <w:rPr>
          <w:lang w:val="tr-TR"/>
        </w:rPr>
        <w:t>;</w:t>
      </w:r>
    </w:p>
    <w:p w:rsidR="002D036E" w:rsidRPr="00407774" w:rsidRDefault="002D036E" w:rsidP="00705F04">
      <w:pPr>
        <w:numPr>
          <w:ilvl w:val="0"/>
          <w:numId w:val="1"/>
        </w:numPr>
        <w:jc w:val="both"/>
        <w:rPr>
          <w:lang w:val="tr-TR"/>
        </w:rPr>
      </w:pPr>
      <w:r w:rsidRPr="00407774">
        <w:rPr>
          <w:lang w:val="tr-TR"/>
        </w:rPr>
        <w:t>Özellikle solunum enfeksiyon</w:t>
      </w:r>
      <w:r w:rsidR="004162A3">
        <w:rPr>
          <w:lang w:val="tr-TR"/>
        </w:rPr>
        <w:t>u</w:t>
      </w:r>
      <w:r w:rsidRPr="00407774">
        <w:rPr>
          <w:lang w:val="tr-TR"/>
        </w:rPr>
        <w:t xml:space="preserve"> bulguları (ateş, burun akıntısı, burun tıkanıklığı, hapşırma, öksürme, boğaz ağrısı gibi) </w:t>
      </w:r>
      <w:r w:rsidR="004162A3">
        <w:rPr>
          <w:lang w:val="tr-TR"/>
        </w:rPr>
        <w:t>görüldüğünde</w:t>
      </w:r>
      <w:r w:rsidRPr="00407774">
        <w:rPr>
          <w:lang w:val="tr-TR"/>
        </w:rPr>
        <w:t>, öksürük ve hapşırma sırasında yukarıda belirtilen uygulamalara dikkat edilmesi, ellerin sık olarak yıkanması, hasta kişilerin mümkünse kalabalık yerlere girmemesi, eğer girmek zorunda kalınıyorsa ağız ve burnun kapatılması, mümkünse tıbbi maske kullanılmas</w:t>
      </w:r>
      <w:r w:rsidR="004162A3">
        <w:rPr>
          <w:lang w:val="tr-TR"/>
        </w:rPr>
        <w:t>ı;</w:t>
      </w:r>
    </w:p>
    <w:p w:rsidR="004162A3" w:rsidRPr="004162A3" w:rsidRDefault="002D036E" w:rsidP="00705F04">
      <w:pPr>
        <w:numPr>
          <w:ilvl w:val="0"/>
          <w:numId w:val="1"/>
        </w:numPr>
        <w:jc w:val="both"/>
        <w:rPr>
          <w:lang w:val="tr-TR"/>
        </w:rPr>
      </w:pPr>
      <w:r w:rsidRPr="00407774">
        <w:rPr>
          <w:lang w:val="tr-TR"/>
        </w:rPr>
        <w:t>Yunanistan</w:t>
      </w:r>
      <w:r w:rsidR="004162A3">
        <w:rPr>
          <w:lang w:val="tr-TR"/>
        </w:rPr>
        <w:t xml:space="preserve">’da veya Yunanistan </w:t>
      </w:r>
      <w:r w:rsidRPr="00407774">
        <w:rPr>
          <w:lang w:val="tr-TR"/>
        </w:rPr>
        <w:t>seyahati dönüşünde</w:t>
      </w:r>
      <w:r w:rsidR="004162A3">
        <w:rPr>
          <w:lang w:val="tr-TR"/>
        </w:rPr>
        <w:t>,</w:t>
      </w:r>
      <w:r w:rsidRPr="00407774">
        <w:rPr>
          <w:lang w:val="tr-TR"/>
        </w:rPr>
        <w:t xml:space="preserve"> 14 gün içinde ateş, öksürük, solunum </w:t>
      </w:r>
      <w:r w:rsidR="004162A3">
        <w:rPr>
          <w:lang w:val="tr-TR"/>
        </w:rPr>
        <w:t xml:space="preserve">güçlüğü </w:t>
      </w:r>
      <w:r w:rsidRPr="00407774">
        <w:rPr>
          <w:lang w:val="tr-TR"/>
        </w:rPr>
        <w:t>geliş</w:t>
      </w:r>
      <w:r w:rsidR="004162A3">
        <w:rPr>
          <w:lang w:val="tr-TR"/>
        </w:rPr>
        <w:t>tiği takdirde Koronavirüs (COVID-19)</w:t>
      </w:r>
      <w:r w:rsidRPr="00407774">
        <w:rPr>
          <w:lang w:val="tr-TR"/>
        </w:rPr>
        <w:t xml:space="preserve"> </w:t>
      </w:r>
      <w:r w:rsidR="004162A3">
        <w:rPr>
          <w:lang w:val="tr-TR"/>
        </w:rPr>
        <w:t xml:space="preserve">tedavisinde referans </w:t>
      </w:r>
      <w:r w:rsidRPr="00407774">
        <w:rPr>
          <w:lang w:val="tr-TR"/>
        </w:rPr>
        <w:t>sağlık kuruluşu</w:t>
      </w:r>
      <w:r w:rsidR="004162A3">
        <w:rPr>
          <w:lang w:val="tr-TR"/>
        </w:rPr>
        <w:t xml:space="preserve"> olarak belirlenen hastanelere </w:t>
      </w:r>
      <w:r w:rsidRPr="00407774">
        <w:rPr>
          <w:lang w:val="tr-TR"/>
        </w:rPr>
        <w:t>başvur</w:t>
      </w:r>
      <w:r w:rsidR="00DC2E39" w:rsidRPr="00407774">
        <w:rPr>
          <w:lang w:val="tr-TR"/>
        </w:rPr>
        <w:t>ulm</w:t>
      </w:r>
      <w:r w:rsidR="004162A3">
        <w:rPr>
          <w:lang w:val="tr-TR"/>
        </w:rPr>
        <w:t>asına titizlikle uyulması kamu sağlığı açısından gerekli görülmektedir</w:t>
      </w:r>
      <w:r w:rsidR="00DC2E39" w:rsidRPr="00407774">
        <w:rPr>
          <w:lang w:val="tr-TR"/>
        </w:rPr>
        <w:t>.</w:t>
      </w:r>
    </w:p>
    <w:p w:rsidR="00DC2E39" w:rsidRPr="00407774" w:rsidRDefault="00DC2E39" w:rsidP="00705F04">
      <w:pPr>
        <w:ind w:left="360"/>
        <w:jc w:val="both"/>
        <w:rPr>
          <w:lang w:val="tr-TR"/>
        </w:rPr>
      </w:pPr>
    </w:p>
    <w:p w:rsidR="00407774" w:rsidRPr="00407774" w:rsidRDefault="00407774" w:rsidP="00705F04">
      <w:pPr>
        <w:pStyle w:val="NoSpacing"/>
        <w:jc w:val="both"/>
        <w:rPr>
          <w:rFonts w:ascii="Times New Roman" w:hAnsi="Times New Roman" w:cs="Times New Roman"/>
          <w:sz w:val="24"/>
          <w:szCs w:val="24"/>
        </w:rPr>
      </w:pPr>
      <w:r w:rsidRPr="00407774">
        <w:rPr>
          <w:rFonts w:ascii="Times New Roman" w:hAnsi="Times New Roman" w:cs="Times New Roman"/>
          <w:sz w:val="24"/>
          <w:szCs w:val="24"/>
        </w:rPr>
        <w:t>T.C. Sağlık Bakanlığı Halk Sağlığı Genel Müdürlüğü’n</w:t>
      </w:r>
      <w:r w:rsidR="004162A3">
        <w:rPr>
          <w:rFonts w:ascii="Times New Roman" w:hAnsi="Times New Roman" w:cs="Times New Roman"/>
          <w:sz w:val="24"/>
          <w:szCs w:val="24"/>
        </w:rPr>
        <w:t>ü</w:t>
      </w:r>
      <w:r w:rsidRPr="00407774">
        <w:rPr>
          <w:rFonts w:ascii="Times New Roman" w:hAnsi="Times New Roman" w:cs="Times New Roman"/>
          <w:sz w:val="24"/>
          <w:szCs w:val="24"/>
        </w:rPr>
        <w:t>n Koronavirüs</w:t>
      </w:r>
      <w:r w:rsidR="004162A3">
        <w:rPr>
          <w:rFonts w:ascii="Times New Roman" w:hAnsi="Times New Roman" w:cs="Times New Roman"/>
          <w:sz w:val="24"/>
          <w:szCs w:val="24"/>
        </w:rPr>
        <w:t xml:space="preserve"> (C</w:t>
      </w:r>
      <w:r w:rsidR="00C467C0">
        <w:rPr>
          <w:rFonts w:ascii="Times New Roman" w:hAnsi="Times New Roman" w:cs="Times New Roman"/>
          <w:sz w:val="24"/>
          <w:szCs w:val="24"/>
        </w:rPr>
        <w:t>O</w:t>
      </w:r>
      <w:bookmarkStart w:id="0" w:name="_GoBack"/>
      <w:bookmarkEnd w:id="0"/>
      <w:r w:rsidR="004162A3">
        <w:rPr>
          <w:rFonts w:ascii="Times New Roman" w:hAnsi="Times New Roman" w:cs="Times New Roman"/>
          <w:sz w:val="24"/>
          <w:szCs w:val="24"/>
        </w:rPr>
        <w:t>VID-19)</w:t>
      </w:r>
      <w:r w:rsidRPr="00407774">
        <w:rPr>
          <w:rFonts w:ascii="Times New Roman" w:hAnsi="Times New Roman" w:cs="Times New Roman"/>
          <w:sz w:val="24"/>
          <w:szCs w:val="24"/>
        </w:rPr>
        <w:t xml:space="preserve"> ile ilgili </w:t>
      </w:r>
      <w:r w:rsidR="004162A3">
        <w:rPr>
          <w:rFonts w:ascii="Times New Roman" w:hAnsi="Times New Roman" w:cs="Times New Roman"/>
          <w:sz w:val="24"/>
          <w:szCs w:val="24"/>
        </w:rPr>
        <w:t xml:space="preserve">duyuru </w:t>
      </w:r>
      <w:r w:rsidRPr="00407774">
        <w:rPr>
          <w:rFonts w:ascii="Times New Roman" w:hAnsi="Times New Roman" w:cs="Times New Roman"/>
          <w:sz w:val="24"/>
          <w:szCs w:val="24"/>
        </w:rPr>
        <w:t>link</w:t>
      </w:r>
      <w:r w:rsidR="004162A3">
        <w:rPr>
          <w:rFonts w:ascii="Times New Roman" w:hAnsi="Times New Roman" w:cs="Times New Roman"/>
          <w:sz w:val="24"/>
          <w:szCs w:val="24"/>
        </w:rPr>
        <w:t>leri</w:t>
      </w:r>
      <w:r w:rsidRPr="00407774">
        <w:rPr>
          <w:rFonts w:ascii="Times New Roman" w:hAnsi="Times New Roman" w:cs="Times New Roman"/>
          <w:sz w:val="24"/>
          <w:szCs w:val="24"/>
        </w:rPr>
        <w:t xml:space="preserve"> aşağıda </w:t>
      </w:r>
      <w:r w:rsidR="004162A3">
        <w:rPr>
          <w:rFonts w:ascii="Times New Roman" w:hAnsi="Times New Roman" w:cs="Times New Roman"/>
          <w:sz w:val="24"/>
          <w:szCs w:val="24"/>
        </w:rPr>
        <w:t>sunulmaktadır</w:t>
      </w:r>
      <w:r w:rsidRPr="00407774">
        <w:rPr>
          <w:rFonts w:ascii="Times New Roman" w:hAnsi="Times New Roman" w:cs="Times New Roman"/>
          <w:sz w:val="24"/>
          <w:szCs w:val="24"/>
        </w:rPr>
        <w:t xml:space="preserve">: </w:t>
      </w:r>
    </w:p>
    <w:p w:rsidR="00407774" w:rsidRPr="00407774" w:rsidRDefault="00407774" w:rsidP="00705F04">
      <w:pPr>
        <w:pStyle w:val="NoSpacing"/>
        <w:ind w:firstLine="708"/>
        <w:rPr>
          <w:rFonts w:ascii="Times New Roman" w:hAnsi="Times New Roman" w:cs="Times New Roman"/>
          <w:sz w:val="24"/>
          <w:szCs w:val="24"/>
        </w:rPr>
      </w:pPr>
    </w:p>
    <w:p w:rsidR="00407774" w:rsidRPr="00407774" w:rsidRDefault="00F405F9" w:rsidP="00705F04">
      <w:pPr>
        <w:pStyle w:val="NoSpacing"/>
        <w:numPr>
          <w:ilvl w:val="0"/>
          <w:numId w:val="1"/>
        </w:numPr>
        <w:rPr>
          <w:rFonts w:ascii="Times New Roman" w:hAnsi="Times New Roman" w:cs="Times New Roman"/>
          <w:sz w:val="24"/>
          <w:szCs w:val="24"/>
        </w:rPr>
      </w:pPr>
      <w:hyperlink r:id="rId7" w:history="1">
        <w:r w:rsidR="00407774" w:rsidRPr="00407774">
          <w:rPr>
            <w:rStyle w:val="Hyperlink"/>
            <w:rFonts w:ascii="Times New Roman" w:hAnsi="Times New Roman" w:cs="Times New Roman"/>
            <w:color w:val="auto"/>
            <w:sz w:val="24"/>
            <w:szCs w:val="24"/>
          </w:rPr>
          <w:t>https://hsgm.saglik.gov.tr/tr/bulasici-hastaliklar/2019-n-cov.html</w:t>
        </w:r>
      </w:hyperlink>
    </w:p>
    <w:p w:rsidR="00407774" w:rsidRPr="00407774" w:rsidRDefault="00F405F9" w:rsidP="00705F04">
      <w:pPr>
        <w:pStyle w:val="NoSpacing"/>
        <w:numPr>
          <w:ilvl w:val="0"/>
          <w:numId w:val="1"/>
        </w:numPr>
        <w:rPr>
          <w:rFonts w:ascii="Times New Roman" w:hAnsi="Times New Roman" w:cs="Times New Roman"/>
          <w:sz w:val="24"/>
          <w:szCs w:val="24"/>
        </w:rPr>
      </w:pPr>
      <w:hyperlink r:id="rId8" w:history="1">
        <w:r w:rsidR="00407774" w:rsidRPr="00407774">
          <w:rPr>
            <w:rStyle w:val="Hyperlink"/>
            <w:rFonts w:ascii="Times New Roman" w:hAnsi="Times New Roman" w:cs="Times New Roman"/>
            <w:color w:val="auto"/>
            <w:sz w:val="24"/>
            <w:szCs w:val="24"/>
          </w:rPr>
          <w:t>https://hsgm.saglik.gov.tr/depo/birimler/Bulasici-hastaliklar-db/hastaliklar/2019_n_CoV/rehberler/COVID-19_RehberiV5-25Subat2020.pdf</w:t>
        </w:r>
      </w:hyperlink>
    </w:p>
    <w:p w:rsidR="004162A3" w:rsidRDefault="004162A3" w:rsidP="00705F04">
      <w:pPr>
        <w:pStyle w:val="NormalWeb"/>
        <w:shd w:val="clear" w:color="auto" w:fill="FFFFFF"/>
        <w:spacing w:before="0" w:beforeAutospacing="0" w:after="0" w:afterAutospacing="0"/>
        <w:jc w:val="both"/>
      </w:pPr>
    </w:p>
    <w:p w:rsidR="004162A3" w:rsidRDefault="004162A3" w:rsidP="00705F04">
      <w:pPr>
        <w:pStyle w:val="NormalWeb"/>
        <w:shd w:val="clear" w:color="auto" w:fill="FFFFFF"/>
        <w:spacing w:before="0" w:beforeAutospacing="0" w:after="0" w:afterAutospacing="0"/>
        <w:jc w:val="both"/>
      </w:pPr>
      <w:r>
        <w:t>Yunanistan Sivil Koru</w:t>
      </w:r>
      <w:r w:rsidR="004A6528">
        <w:t>n</w:t>
      </w:r>
      <w:r>
        <w:t xml:space="preserve">ma Genel Sekreterliği’nin </w:t>
      </w:r>
      <w:r w:rsidR="00705F04">
        <w:t>Koronavirüs (COVID-19) hakkında yayınladığı soru-cevap şeklindeki bilgilendirme duyurusunun Türkçe tercümesi ekte sunulmaktadır.</w:t>
      </w:r>
    </w:p>
    <w:p w:rsidR="00705F04" w:rsidRDefault="00705F04" w:rsidP="00705F04">
      <w:pPr>
        <w:pStyle w:val="NormalWeb"/>
        <w:shd w:val="clear" w:color="auto" w:fill="FFFFFF"/>
        <w:spacing w:before="0" w:beforeAutospacing="0" w:after="0" w:afterAutospacing="0"/>
        <w:jc w:val="both"/>
      </w:pPr>
    </w:p>
    <w:p w:rsidR="00407774" w:rsidRPr="00407774" w:rsidRDefault="00407774" w:rsidP="00705F04">
      <w:pPr>
        <w:pStyle w:val="NormalWeb"/>
        <w:shd w:val="clear" w:color="auto" w:fill="FFFFFF"/>
        <w:spacing w:before="0" w:beforeAutospacing="0" w:after="0" w:afterAutospacing="0"/>
        <w:jc w:val="both"/>
      </w:pPr>
      <w:r w:rsidRPr="00407774">
        <w:t xml:space="preserve">2019-2020 </w:t>
      </w:r>
      <w:r w:rsidR="004162A3">
        <w:t xml:space="preserve">döneminde dünyanın çeşitli ülkelerinde görülen Koronavirüs (COVID-19) </w:t>
      </w:r>
      <w:r w:rsidRPr="00407774">
        <w:t>salgını ile ilgili Dünya Sağlık Örgütü’n</w:t>
      </w:r>
      <w:r w:rsidR="004162A3">
        <w:t>ce</w:t>
      </w:r>
      <w:r w:rsidRPr="00407774">
        <w:t xml:space="preserve"> yayınla</w:t>
      </w:r>
      <w:r w:rsidR="004162A3">
        <w:t xml:space="preserve">nan </w:t>
      </w:r>
      <w:r w:rsidRPr="00407774">
        <w:t>güncel bilgilere</w:t>
      </w:r>
      <w:r w:rsidR="004162A3">
        <w:t xml:space="preserve"> ise</w:t>
      </w:r>
      <w:r w:rsidRPr="00407774">
        <w:t xml:space="preserve"> aşağıdaki linkler üzerinden ulaş</w:t>
      </w:r>
      <w:r w:rsidR="004162A3">
        <w:t>ılabilmektedir</w:t>
      </w:r>
      <w:r w:rsidRPr="00407774">
        <w:t>.</w:t>
      </w:r>
    </w:p>
    <w:p w:rsidR="00407774" w:rsidRPr="00407774" w:rsidRDefault="00F405F9" w:rsidP="00705F04">
      <w:pPr>
        <w:numPr>
          <w:ilvl w:val="0"/>
          <w:numId w:val="1"/>
        </w:numPr>
        <w:shd w:val="clear" w:color="auto" w:fill="FFFFFF"/>
        <w:rPr>
          <w:lang w:val="tr-TR"/>
        </w:rPr>
      </w:pPr>
      <w:hyperlink r:id="rId9" w:tgtFrame="_blank" w:history="1">
        <w:r w:rsidR="00407774" w:rsidRPr="00407774">
          <w:rPr>
            <w:rStyle w:val="Hyperlink"/>
            <w:color w:val="auto"/>
            <w:lang w:val="tr-TR"/>
          </w:rPr>
          <w:t>https://www.who.int/news-room/detail/23-01-2020-statement-on-the-meeting-of-the-international-health-regulations-(2005)-emergency-committee-regarding-the-outbreak-of-novel-coronavirus-(2019-ncov)</w:t>
        </w:r>
      </w:hyperlink>
    </w:p>
    <w:p w:rsidR="00407774" w:rsidRPr="00407774" w:rsidRDefault="00F405F9" w:rsidP="00705F04">
      <w:pPr>
        <w:numPr>
          <w:ilvl w:val="0"/>
          <w:numId w:val="1"/>
        </w:numPr>
        <w:shd w:val="clear" w:color="auto" w:fill="FFFFFF"/>
        <w:rPr>
          <w:lang w:val="tr-TR"/>
        </w:rPr>
      </w:pPr>
      <w:hyperlink r:id="rId10" w:tgtFrame="_blank" w:history="1">
        <w:r w:rsidR="00407774" w:rsidRPr="00407774">
          <w:rPr>
            <w:rStyle w:val="Hyperlink"/>
            <w:color w:val="auto"/>
            <w:lang w:val="tr-TR"/>
          </w:rPr>
          <w:t>https://www.who.int/docs/default-source/coronaviruse/situation-reports/20200123-sitrep-3-2019-ncov.pdf</w:t>
        </w:r>
      </w:hyperlink>
    </w:p>
    <w:p w:rsidR="00407774" w:rsidRPr="00407774" w:rsidRDefault="00F405F9" w:rsidP="00705F04">
      <w:pPr>
        <w:numPr>
          <w:ilvl w:val="0"/>
          <w:numId w:val="1"/>
        </w:numPr>
        <w:shd w:val="clear" w:color="auto" w:fill="FFFFFF"/>
        <w:rPr>
          <w:lang w:val="tr-TR"/>
        </w:rPr>
      </w:pPr>
      <w:hyperlink r:id="rId11" w:tgtFrame="_blank" w:history="1">
        <w:r w:rsidR="00407774" w:rsidRPr="00407774">
          <w:rPr>
            <w:rStyle w:val="Hyperlink"/>
            <w:color w:val="auto"/>
            <w:lang w:val="tr-TR"/>
          </w:rPr>
          <w:t>https://www.who.int/emergencies/diseases/novel-coronavirus-2019/advice-for-public</w:t>
        </w:r>
      </w:hyperlink>
    </w:p>
    <w:p w:rsidR="00407774" w:rsidRPr="00407774" w:rsidRDefault="00F405F9" w:rsidP="00705F04">
      <w:pPr>
        <w:numPr>
          <w:ilvl w:val="0"/>
          <w:numId w:val="1"/>
        </w:numPr>
        <w:shd w:val="clear" w:color="auto" w:fill="FFFFFF"/>
        <w:rPr>
          <w:lang w:val="tr-TR"/>
        </w:rPr>
      </w:pPr>
      <w:hyperlink r:id="rId12" w:tgtFrame="_blank" w:history="1">
        <w:r w:rsidR="00407774" w:rsidRPr="00407774">
          <w:rPr>
            <w:rStyle w:val="Hyperlink"/>
            <w:color w:val="auto"/>
            <w:lang w:val="tr-TR"/>
          </w:rPr>
          <w:t>https://www.who.int/ith/2020-0901_outbreak_of_Pneumonia_caused_by_a_new_coronavirus_in_C/en/</w:t>
        </w:r>
      </w:hyperlink>
    </w:p>
    <w:p w:rsidR="00407774" w:rsidRPr="00407774" w:rsidRDefault="00407774" w:rsidP="00705F04">
      <w:pPr>
        <w:ind w:left="360"/>
        <w:jc w:val="both"/>
        <w:rPr>
          <w:lang w:val="tr-TR"/>
        </w:rPr>
      </w:pPr>
    </w:p>
    <w:p w:rsidR="00DC2E39" w:rsidRPr="00407774" w:rsidRDefault="00705F04" w:rsidP="00705F04">
      <w:pPr>
        <w:jc w:val="both"/>
        <w:rPr>
          <w:lang w:val="tr-TR"/>
        </w:rPr>
      </w:pPr>
      <w:r>
        <w:rPr>
          <w:lang w:val="tr-TR"/>
        </w:rPr>
        <w:t xml:space="preserve">Görev bölgemizdeki vatandaşlarımızın </w:t>
      </w:r>
      <w:r w:rsidR="00DC2E39" w:rsidRPr="00407774">
        <w:rPr>
          <w:lang w:val="tr-TR"/>
        </w:rPr>
        <w:t>acil durumlarda aşağıdaki irtibat bilgilerinden Başkonsolosluğumuz</w:t>
      </w:r>
      <w:r>
        <w:rPr>
          <w:lang w:val="tr-TR"/>
        </w:rPr>
        <w:t>a</w:t>
      </w:r>
      <w:r w:rsidR="00407774">
        <w:rPr>
          <w:lang w:val="tr-TR"/>
        </w:rPr>
        <w:t xml:space="preserve"> ve</w:t>
      </w:r>
      <w:r w:rsidR="00DC2E39" w:rsidRPr="00407774">
        <w:rPr>
          <w:lang w:val="tr-TR"/>
        </w:rPr>
        <w:t xml:space="preserve"> Konsolosluk Çağrı Merkezi</w:t>
      </w:r>
      <w:r w:rsidR="00407774">
        <w:rPr>
          <w:lang w:val="tr-TR"/>
        </w:rPr>
        <w:t>ne</w:t>
      </w:r>
      <w:r w:rsidR="00DC2E39" w:rsidRPr="00407774">
        <w:rPr>
          <w:lang w:val="tr-TR"/>
        </w:rPr>
        <w:t xml:space="preserve"> (7/24) ulaşma</w:t>
      </w:r>
      <w:r>
        <w:rPr>
          <w:lang w:val="tr-TR"/>
        </w:rPr>
        <w:t>ları</w:t>
      </w:r>
      <w:r w:rsidR="00DC2E39" w:rsidRPr="00407774">
        <w:rPr>
          <w:lang w:val="tr-TR"/>
        </w:rPr>
        <w:t xml:space="preserve"> mümkündür: </w:t>
      </w:r>
    </w:p>
    <w:p w:rsidR="00DC2E39" w:rsidRPr="00407774" w:rsidRDefault="00DC2E39" w:rsidP="00705F04">
      <w:pPr>
        <w:ind w:left="360"/>
        <w:jc w:val="both"/>
        <w:rPr>
          <w:lang w:val="tr-TR"/>
        </w:rPr>
      </w:pPr>
    </w:p>
    <w:tbl>
      <w:tblPr>
        <w:tblStyle w:val="TableGrid"/>
        <w:tblW w:w="0" w:type="auto"/>
        <w:tblInd w:w="360" w:type="dxa"/>
        <w:tblLook w:val="04A0" w:firstRow="1" w:lastRow="0" w:firstColumn="1" w:lastColumn="0" w:noHBand="0" w:noVBand="1"/>
      </w:tblPr>
      <w:tblGrid>
        <w:gridCol w:w="3100"/>
        <w:gridCol w:w="5506"/>
      </w:tblGrid>
      <w:tr w:rsidR="00407774" w:rsidRPr="00407774" w:rsidTr="00DC2E39">
        <w:tc>
          <w:tcPr>
            <w:tcW w:w="3150" w:type="dxa"/>
          </w:tcPr>
          <w:p w:rsidR="00DC2E39" w:rsidRPr="00407774" w:rsidRDefault="00DC2E39" w:rsidP="00705F04">
            <w:pPr>
              <w:jc w:val="both"/>
              <w:rPr>
                <w:lang w:val="tr-TR"/>
              </w:rPr>
            </w:pPr>
            <w:r w:rsidRPr="00407774">
              <w:rPr>
                <w:lang w:val="tr-TR"/>
              </w:rPr>
              <w:t xml:space="preserve">T.C. </w:t>
            </w:r>
            <w:r w:rsidR="00156FD0">
              <w:rPr>
                <w:lang w:val="tr-TR"/>
              </w:rPr>
              <w:t>Rodos</w:t>
            </w:r>
            <w:r w:rsidRPr="00407774">
              <w:rPr>
                <w:lang w:val="tr-TR"/>
              </w:rPr>
              <w:t xml:space="preserve"> Başkonsolosluğu </w:t>
            </w:r>
          </w:p>
        </w:tc>
        <w:tc>
          <w:tcPr>
            <w:tcW w:w="5682" w:type="dxa"/>
          </w:tcPr>
          <w:p w:rsidR="004A6528" w:rsidRDefault="00DC2E39" w:rsidP="00705F04">
            <w:pPr>
              <w:jc w:val="both"/>
              <w:rPr>
                <w:lang w:val="tr-TR"/>
              </w:rPr>
            </w:pPr>
            <w:r w:rsidRPr="00407774">
              <w:rPr>
                <w:lang w:val="tr-TR"/>
              </w:rPr>
              <w:t xml:space="preserve">+30 </w:t>
            </w:r>
            <w:r w:rsidR="00156FD0">
              <w:rPr>
                <w:lang w:val="tr-TR"/>
              </w:rPr>
              <w:t>22410 23 362</w:t>
            </w:r>
          </w:p>
          <w:p w:rsidR="00DC2E39" w:rsidRPr="00407774" w:rsidRDefault="00156FD0" w:rsidP="00705F04">
            <w:pPr>
              <w:jc w:val="both"/>
              <w:rPr>
                <w:lang w:val="tr-TR"/>
              </w:rPr>
            </w:pPr>
            <w:r>
              <w:rPr>
                <w:lang w:val="tr-TR"/>
              </w:rPr>
              <w:t xml:space="preserve">+30 22410 23 595 </w:t>
            </w:r>
          </w:p>
          <w:p w:rsidR="00DC2E39" w:rsidRPr="00407774" w:rsidRDefault="00DC2E39" w:rsidP="00705F04">
            <w:pPr>
              <w:jc w:val="both"/>
              <w:rPr>
                <w:lang w:val="tr-TR"/>
              </w:rPr>
            </w:pPr>
            <w:r w:rsidRPr="00407774">
              <w:rPr>
                <w:lang w:val="tr-TR"/>
              </w:rPr>
              <w:t>+30 69</w:t>
            </w:r>
            <w:r w:rsidR="00156FD0">
              <w:rPr>
                <w:lang w:val="tr-TR"/>
              </w:rPr>
              <w:t>4</w:t>
            </w:r>
            <w:r w:rsidRPr="00407774">
              <w:rPr>
                <w:lang w:val="tr-TR"/>
              </w:rPr>
              <w:t xml:space="preserve"> </w:t>
            </w:r>
            <w:r w:rsidR="00156FD0">
              <w:rPr>
                <w:lang w:val="tr-TR"/>
              </w:rPr>
              <w:t>000</w:t>
            </w:r>
            <w:r w:rsidRPr="00407774">
              <w:rPr>
                <w:lang w:val="tr-TR"/>
              </w:rPr>
              <w:t xml:space="preserve"> </w:t>
            </w:r>
            <w:r w:rsidR="00156FD0">
              <w:rPr>
                <w:lang w:val="tr-TR"/>
              </w:rPr>
              <w:t>63 88</w:t>
            </w:r>
            <w:r w:rsidRPr="00407774">
              <w:rPr>
                <w:lang w:val="tr-TR"/>
              </w:rPr>
              <w:t xml:space="preserve"> (</w:t>
            </w:r>
            <w:r w:rsidR="00156FD0">
              <w:rPr>
                <w:lang w:val="tr-TR"/>
              </w:rPr>
              <w:t>A</w:t>
            </w:r>
            <w:r w:rsidRPr="00407774">
              <w:rPr>
                <w:lang w:val="tr-TR"/>
              </w:rPr>
              <w:t xml:space="preserve">cil </w:t>
            </w:r>
            <w:r w:rsidR="00156FD0">
              <w:rPr>
                <w:lang w:val="tr-TR"/>
              </w:rPr>
              <w:t>D</w:t>
            </w:r>
            <w:r w:rsidRPr="00407774">
              <w:rPr>
                <w:lang w:val="tr-TR"/>
              </w:rPr>
              <w:t>urum</w:t>
            </w:r>
            <w:r w:rsidR="00156FD0">
              <w:rPr>
                <w:lang w:val="tr-TR"/>
              </w:rPr>
              <w:t xml:space="preserve"> Nöbetçi Cep Telefonu</w:t>
            </w:r>
            <w:r w:rsidRPr="00407774">
              <w:rPr>
                <w:lang w:val="tr-TR"/>
              </w:rPr>
              <w:t xml:space="preserve">) </w:t>
            </w:r>
          </w:p>
        </w:tc>
      </w:tr>
      <w:tr w:rsidR="00407774" w:rsidRPr="00407774" w:rsidTr="00DC2E39">
        <w:tc>
          <w:tcPr>
            <w:tcW w:w="3150" w:type="dxa"/>
          </w:tcPr>
          <w:p w:rsidR="00DC2E39" w:rsidRPr="00407774" w:rsidRDefault="00DC2E39" w:rsidP="00705F04">
            <w:pPr>
              <w:jc w:val="both"/>
              <w:rPr>
                <w:lang w:val="tr-TR"/>
              </w:rPr>
            </w:pPr>
            <w:r w:rsidRPr="00407774">
              <w:rPr>
                <w:lang w:val="tr-TR"/>
              </w:rPr>
              <w:t xml:space="preserve">Konsolosluk Çağrı Merkezi </w:t>
            </w:r>
          </w:p>
        </w:tc>
        <w:tc>
          <w:tcPr>
            <w:tcW w:w="5682" w:type="dxa"/>
          </w:tcPr>
          <w:p w:rsidR="00DC2E39" w:rsidRPr="00407774" w:rsidRDefault="00DC2E39" w:rsidP="00705F04">
            <w:pPr>
              <w:jc w:val="both"/>
              <w:rPr>
                <w:lang w:val="tr-TR"/>
              </w:rPr>
            </w:pPr>
            <w:r w:rsidRPr="00407774">
              <w:rPr>
                <w:lang w:val="tr-TR"/>
              </w:rPr>
              <w:t>+90 312 292 29 29</w:t>
            </w:r>
          </w:p>
        </w:tc>
      </w:tr>
    </w:tbl>
    <w:p w:rsidR="00DC2E39" w:rsidRPr="00407774" w:rsidRDefault="00DC2E39" w:rsidP="00705F04">
      <w:pPr>
        <w:ind w:left="360"/>
        <w:jc w:val="both"/>
        <w:rPr>
          <w:lang w:val="tr-TR"/>
        </w:rPr>
      </w:pPr>
    </w:p>
    <w:p w:rsidR="00DC2E39" w:rsidRPr="00407774" w:rsidRDefault="00DC2E39" w:rsidP="00705F04">
      <w:pPr>
        <w:ind w:left="360"/>
        <w:jc w:val="both"/>
        <w:rPr>
          <w:lang w:val="tr-TR"/>
        </w:rPr>
      </w:pPr>
      <w:r w:rsidRPr="00407774">
        <w:rPr>
          <w:lang w:val="tr-TR"/>
        </w:rPr>
        <w:t>Saygıyla duyurulur.</w:t>
      </w:r>
    </w:p>
    <w:sectPr w:rsidR="00DC2E39" w:rsidRPr="00407774" w:rsidSect="00026BB2">
      <w:headerReference w:type="default" r:id="rId13"/>
      <w:footerReference w:type="default" r:id="rId14"/>
      <w:pgSz w:w="11909" w:h="16834" w:code="9"/>
      <w:pgMar w:top="540" w:right="1437" w:bottom="1440" w:left="149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5F9" w:rsidRDefault="00F405F9">
      <w:r>
        <w:separator/>
      </w:r>
    </w:p>
  </w:endnote>
  <w:endnote w:type="continuationSeparator" w:id="0">
    <w:p w:rsidR="00F405F9" w:rsidRDefault="00F4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CB" w:rsidRPr="00790ECB" w:rsidRDefault="00790ECB" w:rsidP="00790ECB">
    <w:pPr>
      <w:pStyle w:val="Footer"/>
      <w:jc w:val="center"/>
      <w:rPr>
        <w:sz w:val="18"/>
        <w:szCs w:val="18"/>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5F9" w:rsidRDefault="00F405F9">
      <w:r>
        <w:separator/>
      </w:r>
    </w:p>
  </w:footnote>
  <w:footnote w:type="continuationSeparator" w:id="0">
    <w:p w:rsidR="00F405F9" w:rsidRDefault="00F40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CB" w:rsidRDefault="00790ECB" w:rsidP="00790ECB">
    <w:pPr>
      <w:jc w:val="center"/>
      <w:rPr>
        <w:rFonts w:ascii="Bookman Old Style" w:hAnsi="Bookman Old Style"/>
        <w:b/>
        <w:bCs/>
        <w:sz w:val="28"/>
        <w:lang w:val="tr-TR"/>
      </w:rPr>
    </w:pPr>
    <w:r>
      <w:rPr>
        <w:rFonts w:ascii="Bookman Old Style" w:hAnsi="Bookman Old Style"/>
        <w:b/>
        <w:bCs/>
        <w:sz w:val="28"/>
        <w:lang w:val="tr-TR"/>
      </w:rPr>
      <w:t>T.C.</w:t>
    </w:r>
  </w:p>
  <w:p w:rsidR="00D86E7D" w:rsidRDefault="00790ECB" w:rsidP="00156FD0">
    <w:pPr>
      <w:jc w:val="center"/>
      <w:rPr>
        <w:rFonts w:ascii="Bookman Old Style" w:hAnsi="Bookman Old Style"/>
        <w:b/>
        <w:bCs/>
        <w:sz w:val="28"/>
        <w:lang w:val="tr-TR"/>
      </w:rPr>
    </w:pPr>
    <w:r>
      <w:rPr>
        <w:rFonts w:ascii="Bookman Old Style" w:hAnsi="Bookman Old Style"/>
        <w:b/>
        <w:bCs/>
        <w:sz w:val="28"/>
        <w:lang w:val="tr-TR"/>
      </w:rPr>
      <w:t>BAŞKONSOLOSLUĞU</w:t>
    </w:r>
  </w:p>
  <w:p w:rsidR="00790ECB" w:rsidRDefault="00D86E7D" w:rsidP="00156FD0">
    <w:pPr>
      <w:jc w:val="center"/>
      <w:rPr>
        <w:rFonts w:ascii="Bookman Old Style" w:hAnsi="Bookman Old Style"/>
        <w:b/>
        <w:bCs/>
        <w:sz w:val="28"/>
        <w:lang w:val="tr-TR"/>
      </w:rPr>
    </w:pPr>
    <w:r>
      <w:rPr>
        <w:rFonts w:ascii="Bookman Old Style" w:hAnsi="Bookman Old Style"/>
        <w:b/>
        <w:bCs/>
        <w:sz w:val="28"/>
        <w:lang w:val="tr-TR"/>
      </w:rPr>
      <w:t>RODOS</w:t>
    </w:r>
  </w:p>
  <w:p w:rsidR="00790ECB" w:rsidRDefault="00790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52EBA"/>
    <w:multiLevelType w:val="hybridMultilevel"/>
    <w:tmpl w:val="540E289C"/>
    <w:lvl w:ilvl="0" w:tplc="0FF69F9A">
      <w:start w:val="2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4403D7"/>
    <w:multiLevelType w:val="multilevel"/>
    <w:tmpl w:val="127A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BB8"/>
    <w:rsid w:val="00026BB2"/>
    <w:rsid w:val="000F5599"/>
    <w:rsid w:val="00156FD0"/>
    <w:rsid w:val="00251A70"/>
    <w:rsid w:val="002A7E5B"/>
    <w:rsid w:val="002D036E"/>
    <w:rsid w:val="00313AA3"/>
    <w:rsid w:val="003C51E8"/>
    <w:rsid w:val="003C7927"/>
    <w:rsid w:val="003F53C9"/>
    <w:rsid w:val="00407774"/>
    <w:rsid w:val="004162A3"/>
    <w:rsid w:val="004A6528"/>
    <w:rsid w:val="00705F04"/>
    <w:rsid w:val="00790ECB"/>
    <w:rsid w:val="007B589C"/>
    <w:rsid w:val="008373FB"/>
    <w:rsid w:val="008C4BD5"/>
    <w:rsid w:val="00914BB8"/>
    <w:rsid w:val="00C261EE"/>
    <w:rsid w:val="00C467C0"/>
    <w:rsid w:val="00C47804"/>
    <w:rsid w:val="00D8519A"/>
    <w:rsid w:val="00D86E7D"/>
    <w:rsid w:val="00DC2E39"/>
    <w:rsid w:val="00DD25E7"/>
    <w:rsid w:val="00F367BC"/>
    <w:rsid w:val="00F405F9"/>
    <w:rsid w:val="00F836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C2C18"/>
  <w15:chartTrackingRefBased/>
  <w15:docId w15:val="{EA22020C-30C4-44E7-B632-1F126E00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703"/>
        <w:tab w:val="right" w:pos="9406"/>
      </w:tabs>
    </w:pPr>
  </w:style>
  <w:style w:type="paragraph" w:styleId="Footer">
    <w:name w:val="footer"/>
    <w:basedOn w:val="Normal"/>
    <w:pPr>
      <w:tabs>
        <w:tab w:val="center" w:pos="4703"/>
        <w:tab w:val="right" w:pos="9406"/>
      </w:tabs>
    </w:pPr>
  </w:style>
  <w:style w:type="table" w:styleId="TableGrid">
    <w:name w:val="Table Grid"/>
    <w:basedOn w:val="TableNormal"/>
    <w:rsid w:val="00DC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7774"/>
    <w:pPr>
      <w:spacing w:before="100" w:beforeAutospacing="1" w:after="100" w:afterAutospacing="1"/>
    </w:pPr>
    <w:rPr>
      <w:lang w:val="tr-TR" w:eastAsia="tr-TR"/>
    </w:rPr>
  </w:style>
  <w:style w:type="character" w:styleId="Hyperlink">
    <w:name w:val="Hyperlink"/>
    <w:uiPriority w:val="99"/>
    <w:unhideWhenUsed/>
    <w:rsid w:val="00407774"/>
    <w:rPr>
      <w:color w:val="0000FF"/>
      <w:u w:val="single"/>
    </w:rPr>
  </w:style>
  <w:style w:type="paragraph" w:styleId="NoSpacing">
    <w:name w:val="No Spacing"/>
    <w:basedOn w:val="Normal"/>
    <w:uiPriority w:val="1"/>
    <w:qFormat/>
    <w:rsid w:val="00407774"/>
    <w:rPr>
      <w:rFonts w:ascii="Calibri" w:eastAsia="Calibri" w:hAnsi="Calibri" w:cs="Calibri"/>
      <w:sz w:val="22"/>
      <w:szCs w:val="22"/>
      <w:lang w:val="tr-TR"/>
    </w:rPr>
  </w:style>
  <w:style w:type="paragraph" w:styleId="BalloonText">
    <w:name w:val="Balloon Text"/>
    <w:basedOn w:val="Normal"/>
    <w:link w:val="BalloonTextChar"/>
    <w:rsid w:val="003F53C9"/>
    <w:rPr>
      <w:rFonts w:ascii="Segoe UI" w:hAnsi="Segoe UI" w:cs="Segoe UI"/>
      <w:sz w:val="18"/>
      <w:szCs w:val="18"/>
    </w:rPr>
  </w:style>
  <w:style w:type="character" w:customStyle="1" w:styleId="BalloonTextChar">
    <w:name w:val="Balloon Text Char"/>
    <w:basedOn w:val="DefaultParagraphFont"/>
    <w:link w:val="BalloonText"/>
    <w:rsid w:val="003F53C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654">
      <w:bodyDiv w:val="1"/>
      <w:marLeft w:val="0"/>
      <w:marRight w:val="0"/>
      <w:marTop w:val="0"/>
      <w:marBottom w:val="0"/>
      <w:divBdr>
        <w:top w:val="none" w:sz="0" w:space="0" w:color="auto"/>
        <w:left w:val="none" w:sz="0" w:space="0" w:color="auto"/>
        <w:bottom w:val="none" w:sz="0" w:space="0" w:color="auto"/>
        <w:right w:val="none" w:sz="0" w:space="0" w:color="auto"/>
      </w:divBdr>
    </w:div>
    <w:div w:id="17248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sgm.saglik.gov.tr/depo/birimler/Bulasici-hastaliklar-db/hastaliklar/2019_n_CoV/rehberler/COVID-19_RehberiV5-25Subat2020.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sgm.saglik.gov.tr/tr/bulasici-hastaliklar/2019-n-cov.html" TargetMode="External"/><Relationship Id="rId12" Type="http://schemas.openxmlformats.org/officeDocument/2006/relationships/hyperlink" Target="https://www.who.int/ith/2020-0901_outbreak_of_Pneumonia_caused_by_a_new_coronavirus_in_C/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emergencies/diseases/novel-coronavirus-2019/advice-for-publ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ho.int/docs/default-source/coronaviruse/situation-reports/20200123-sitrep-3-2019-ncov.pdf" TargetMode="External"/><Relationship Id="rId4" Type="http://schemas.openxmlformats.org/officeDocument/2006/relationships/webSettings" Target="webSettings.xml"/><Relationship Id="rId9" Type="http://schemas.openxmlformats.org/officeDocument/2006/relationships/hyperlink" Target="https://www.who.int/news-room/detail/23-01-2020-statement-on-the-meeting-of-the-international-health-regulations-(2005)-emergency-committee-regarding-the-outbreak-of-novel-coronavirus-(2019-ncov)"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ren.ince\Desktop\Konsolosluk%20i&#351;lemleri\Antetli%20Ka&#287;&#305;tlar\Antetli%20ka&#287;&#305;t-T&#252;rk&#231;e%20yeni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Antetli kağıt-Türkçe yeni1</Template>
  <TotalTime>1</TotalTime>
  <Pages>2</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vt:lpstr>
    </vt:vector>
  </TitlesOfParts>
  <Company>.</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İmren İnce</dc:creator>
  <cp:keywords/>
  <dc:description/>
  <cp:lastModifiedBy>Atıf Şekercioğlu</cp:lastModifiedBy>
  <cp:revision>2</cp:revision>
  <cp:lastPrinted>2020-02-27T11:35:00Z</cp:lastPrinted>
  <dcterms:created xsi:type="dcterms:W3CDTF">2020-02-27T14:15:00Z</dcterms:created>
  <dcterms:modified xsi:type="dcterms:W3CDTF">2020-02-27T14:15:00Z</dcterms:modified>
</cp:coreProperties>
</file>